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Herstellung Barrierefreiheit im Perthes-Gymnasium in Friedrichroda, Los 4 - Stahl- und Metallbauarbeiten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LRAGTH-2026-07-08/0057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Stahl- und Metallbauarbeiten im Rahmen der Herstellung der Barrierefreiheit im Perthes-Gymnasium in Friedrichroda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